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Koptekst"/>
        <w:rPr>
          <w:sz w:val="30"/>
          <w:szCs w:val="30"/>
        </w:rPr>
      </w:pPr>
      <w:r>
        <w:rPr>
          <w:sz w:val="30"/>
          <w:szCs w:val="30"/>
          <w:rtl w:val="0"/>
          <w:lang w:val="nl-NL"/>
        </w:rPr>
        <w:t>Wensen voor een kerkelijke uitvaart</w:t>
      </w:r>
    </w:p>
    <w:p>
      <w:pPr>
        <w:pStyle w:val="Hoofdtekst"/>
        <w:bidi w:val="0"/>
      </w:pPr>
      <w:r>
        <w:rPr>
          <w:rtl w:val="0"/>
        </w:rPr>
        <w:t xml:space="preserve">Op dit formulier kunt u uw voorkeuren kenbaar maken rond een kerkelijke uitvaart. </w:t>
      </w:r>
      <w:r>
        <w:br w:type="textWrapping"/>
      </w:r>
      <w:r>
        <w:rPr>
          <w:rtl w:val="0"/>
        </w:rPr>
        <w:t xml:space="preserve">Het formulier is een aanvulling op wensen-formulieren zoals uitvaartondernemingen die verstrekken. </w:t>
      </w:r>
      <w:r>
        <w:br w:type="textWrapping"/>
      </w:r>
      <w:r>
        <w:rPr>
          <w:rtl w:val="0"/>
        </w:rPr>
        <w:t>De voorkeuren hieronder betreffen daarom slechts het kerkelijke gedeelte van de uitvaart.</w:t>
      </w:r>
      <w:r>
        <w:br w:type="textWrapping"/>
      </w:r>
    </w:p>
    <w:tbl>
      <w:tblPr>
        <w:tblW w:w="104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460"/>
      </w:tblGrid>
      <w:tr>
        <w:tblPrEx>
          <w:shd w:val="clear" w:color="auto" w:fill="auto"/>
        </w:tblPrEx>
        <w:trPr>
          <w:trHeight w:val="725" w:hRule="atLeast"/>
        </w:trPr>
        <w:tc>
          <w:tcPr>
            <w:tcW w:type="dxa" w:w="104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bidi w:val="0"/>
            </w:pPr>
            <w:r>
              <w:rPr>
                <w:rtl w:val="0"/>
              </w:rPr>
              <w:t>Vul dit formulier duidelijk en volledig in. Voeg daarna</w:t>
            </w:r>
            <w:r>
              <w:rPr>
                <w:rtl w:val="0"/>
              </w:rPr>
              <w:t xml:space="preserve"> de 2 pagina</w:t>
            </w:r>
            <w:r>
              <w:rPr>
                <w:rtl w:val="0"/>
              </w:rPr>
              <w:t>’</w:t>
            </w:r>
            <w:r>
              <w:rPr>
                <w:rtl w:val="0"/>
              </w:rPr>
              <w:t>s van dit document</w:t>
            </w:r>
            <w:r>
              <w:rPr>
                <w:rtl w:val="0"/>
              </w:rPr>
              <w:t xml:space="preserve"> - indien u die heeft - bij uw uitvaartpolis of andere belangrijke documenten zoals verzekeringspapieren, trouwboekje of ID-kaart. U kunt overwegen een </w:t>
            </w:r>
            <w:r>
              <w:rPr>
                <w:u w:val="single"/>
                <w:rtl w:val="0"/>
              </w:rPr>
              <w:t>kopie</w:t>
            </w:r>
            <w:r>
              <w:rPr>
                <w:rtl w:val="0"/>
              </w:rPr>
              <w:t xml:space="preserve"> te bewaren in uw huisbijbel.</w:t>
            </w:r>
            <w:r>
              <w:rPr>
                <w:rtl w:val="0"/>
              </w:rPr>
              <w:t xml:space="preserve"> Bespreek uw wensen tijdig met de voorganger of predikant.</w:t>
            </w:r>
          </w:p>
        </w:tc>
      </w:tr>
    </w:tbl>
    <w:p>
      <w:pPr>
        <w:pStyle w:val="Hoofdtekst"/>
        <w:rPr>
          <w:i w:val="1"/>
          <w:iCs w:val="1"/>
        </w:rPr>
      </w:pPr>
      <w:r>
        <w:rPr>
          <w:i w:val="1"/>
          <w:iCs w:val="1"/>
        </w:rPr>
        <w:br w:type="textWrapping"/>
      </w:r>
      <w:r>
        <w:rPr>
          <w:i w:val="0"/>
          <w:iCs w:val="0"/>
          <w:rtl w:val="0"/>
          <w:lang w:val="nl-NL"/>
        </w:rPr>
        <w:t>Naam</w:t>
        <w:tab/>
        <w:tab/>
        <w:tab/>
        <w:tab/>
        <w:t>:</w:t>
      </w:r>
    </w:p>
    <w:p>
      <w:pPr>
        <w:pStyle w:val="Hoofdtekst"/>
        <w:spacing w:line="288" w:lineRule="auto"/>
      </w:pPr>
      <w:r>
        <w:rPr>
          <w:rtl w:val="0"/>
          <w:lang w:val="nl-NL"/>
        </w:rPr>
        <w:t>Doopnaam-/namen</w:t>
        <w:tab/>
        <w:tab/>
        <w:t>:</w:t>
      </w:r>
    </w:p>
    <w:p>
      <w:pPr>
        <w:pStyle w:val="Hoofdtekst"/>
        <w:spacing w:line="288" w:lineRule="auto"/>
      </w:pPr>
      <w:r>
        <w:rPr>
          <w:rtl w:val="0"/>
          <w:lang w:val="nl-NL"/>
        </w:rPr>
        <w:t>Betrokkenheid bij de kerk</w:t>
        <w:tab/>
        <w:t>: geen lid - gastlid of vriend - dooplid - belijdend lid - onbekend*</w:t>
      </w:r>
    </w:p>
    <w:p>
      <w:pPr>
        <w:pStyle w:val="Hoofdtekst"/>
        <w:spacing w:line="288" w:lineRule="auto"/>
      </w:pPr>
      <w:r>
        <w:rPr>
          <w:rtl w:val="0"/>
          <w:lang w:val="nl-NL"/>
        </w:rPr>
        <w:t>Kerk of wijkgemeente</w:t>
        <w:tab/>
        <w:tab/>
        <w:t xml:space="preserve">: </w:t>
      </w:r>
      <w:r>
        <w:rPr>
          <w:rtl w:val="0"/>
          <w:lang w:val="nl-NL"/>
        </w:rPr>
        <w:t xml:space="preserve">………………………………………………………… </w:t>
      </w:r>
      <w:r>
        <w:rPr>
          <w:rtl w:val="0"/>
          <w:lang w:val="nl-NL"/>
        </w:rPr>
        <w:t xml:space="preserve">te </w:t>
      </w:r>
      <w:r>
        <w:rPr>
          <w:rtl w:val="0"/>
          <w:lang w:val="nl-NL"/>
        </w:rPr>
        <w:t>………………………</w:t>
      </w:r>
      <w:r>
        <w:rPr>
          <w:rtl w:val="0"/>
          <w:lang w:val="nl-NL"/>
        </w:rPr>
        <w:t>.</w:t>
      </w:r>
    </w:p>
    <w:p>
      <w:pPr>
        <w:pStyle w:val="Hoofdtekst"/>
        <w:bidi w:val="0"/>
      </w:pPr>
    </w:p>
    <w:p>
      <w:pPr>
        <w:pStyle w:val="Hoofdtekst"/>
        <w:rPr>
          <w:b w:val="1"/>
          <w:bCs w:val="1"/>
        </w:rPr>
      </w:pPr>
      <w:r>
        <w:rPr>
          <w:b w:val="1"/>
          <w:bCs w:val="1"/>
          <w:rtl w:val="0"/>
          <w:lang w:val="nl-NL"/>
        </w:rPr>
        <w:t>Voorkeur type samenkomst</w:t>
      </w:r>
    </w:p>
    <w:p>
      <w:pPr>
        <w:pStyle w:val="Hoofdtekst"/>
        <w:numPr>
          <w:ilvl w:val="0"/>
          <w:numId w:val="1"/>
        </w:numPr>
        <w:bidi w:val="0"/>
      </w:pPr>
      <w:r>
        <w:rPr>
          <w:rtl w:val="0"/>
        </w:rPr>
        <w:t>Een dienst van Woord en gebed voorafgaande aan de begrafenis</w:t>
      </w:r>
    </w:p>
    <w:p>
      <w:pPr>
        <w:pStyle w:val="Hoofdtekst"/>
        <w:numPr>
          <w:ilvl w:val="0"/>
          <w:numId w:val="1"/>
        </w:numPr>
        <w:bidi w:val="0"/>
      </w:pPr>
      <w:r>
        <w:rPr>
          <w:rtl w:val="0"/>
        </w:rPr>
        <w:t>Een dienst van Woord en gebed voorafgaande aan de crematie</w:t>
      </w:r>
    </w:p>
    <w:p>
      <w:pPr>
        <w:pStyle w:val="Hoofdtekst"/>
        <w:numPr>
          <w:ilvl w:val="0"/>
          <w:numId w:val="1"/>
        </w:numPr>
        <w:bidi w:val="0"/>
      </w:pPr>
      <w:r>
        <w:rPr>
          <w:rtl w:val="0"/>
        </w:rPr>
        <w:t>Geen dienst, maar predikant draagt bij aan niet-kerkelijke afscheidsbijeenkomst</w:t>
      </w:r>
      <w:r>
        <w:br w:type="textWrapping"/>
      </w:r>
      <w:r>
        <w:rPr>
          <w:rtl w:val="0"/>
        </w:rPr>
        <w:t>door gebed of Schriftlezing of korte toespraak (invulling in overleg met nabestaanden)</w:t>
      </w:r>
    </w:p>
    <w:p>
      <w:pPr>
        <w:pStyle w:val="Hoofdtekst"/>
        <w:numPr>
          <w:ilvl w:val="0"/>
          <w:numId w:val="1"/>
        </w:numPr>
        <w:bidi w:val="0"/>
      </w:pPr>
      <w:r>
        <w:rPr>
          <w:rtl w:val="0"/>
        </w:rPr>
        <w:t>Geen kerkdienst en geen kerkelijke bijdrage aan niet-kerkelijke afscheidsbijeenkomst</w:t>
      </w:r>
    </w:p>
    <w:p>
      <w:pPr>
        <w:pStyle w:val="Hoofdtekst"/>
        <w:rPr>
          <w:b w:val="1"/>
          <w:bCs w:val="1"/>
        </w:rPr>
      </w:pPr>
    </w:p>
    <w:p>
      <w:pPr>
        <w:pStyle w:val="Hoofdtekst"/>
        <w:rPr>
          <w:b w:val="1"/>
          <w:bCs w:val="1"/>
        </w:rPr>
      </w:pPr>
      <w:r>
        <w:rPr>
          <w:b w:val="1"/>
          <w:bCs w:val="1"/>
          <w:rtl w:val="0"/>
          <w:lang w:val="nl-NL"/>
        </w:rPr>
        <w:t>Voorkeur locatie dienst</w:t>
      </w:r>
      <w:r>
        <w:rPr>
          <w:b w:val="1"/>
          <w:bCs w:val="1"/>
        </w:rPr>
        <w:br w:type="textWrapping"/>
      </w:r>
      <w:r>
        <w:rPr>
          <w:b w:val="0"/>
          <w:bCs w:val="0"/>
          <w:rtl w:val="0"/>
          <w:lang w:val="nl-NL"/>
        </w:rPr>
        <w:t>De beschikbaarheid van kerkelijke locaties is afhankelijk van meerdere praktische factoren, waaronder de aanwezigheid van kosters of het uitvoeren van onderhoud. De beschikbaarheid van een bepaalde voorganger/muzikanten is ook afhankelijk van factoren als beroepingswerk, ziekte, andere uitvaarten, etc. Daarom zullen kerkelijke gemeentes uiteraard zoveel mogelijk rekening houden met uw voorkeuren, maar deze niet altijd voor 100% kunnen uitvoeren.</w:t>
      </w:r>
      <w:r>
        <w:rPr>
          <w:b w:val="1"/>
          <w:bCs w:val="1"/>
        </w:rPr>
        <w:br w:type="textWrapping"/>
      </w:r>
    </w:p>
    <w:p>
      <w:pPr>
        <w:pStyle w:val="Hoofdtekst"/>
        <w:numPr>
          <w:ilvl w:val="0"/>
          <w:numId w:val="1"/>
        </w:numPr>
        <w:spacing w:line="288" w:lineRule="auto"/>
        <w:rPr>
          <w:lang w:val="nl-NL"/>
        </w:rPr>
      </w:pPr>
      <w:r>
        <w:rPr>
          <w:rtl w:val="0"/>
          <w:lang w:val="nl-NL"/>
        </w:rPr>
        <w:t xml:space="preserve">In het kerkgebouw van bovenstaande kerk/wijkgemeente: </w:t>
      </w:r>
      <w:r>
        <w:rPr>
          <w:rtl w:val="0"/>
          <w:lang w:val="nl-NL"/>
        </w:rPr>
        <w:t>…………………………………………</w:t>
      </w:r>
      <w:r>
        <w:rPr>
          <w:rtl w:val="0"/>
          <w:lang w:val="nl-NL"/>
        </w:rPr>
        <w:t>. (adres)</w:t>
      </w:r>
    </w:p>
    <w:p>
      <w:pPr>
        <w:pStyle w:val="Hoofdtekst"/>
        <w:numPr>
          <w:ilvl w:val="0"/>
          <w:numId w:val="1"/>
        </w:numPr>
        <w:spacing w:line="288" w:lineRule="auto"/>
        <w:rPr>
          <w:lang w:val="nl-NL"/>
        </w:rPr>
      </w:pPr>
      <w:r>
        <w:rPr>
          <w:rtl w:val="0"/>
          <w:lang w:val="nl-NL"/>
        </w:rPr>
        <w:t>In een zaal van de kerkelijke gemeente, namelijk</w:t>
      </w:r>
      <w:r>
        <w:rPr>
          <w:rtl w:val="0"/>
          <w:lang w:val="nl-NL"/>
        </w:rPr>
        <w:t>……………………………………………</w:t>
      </w:r>
      <w:r>
        <w:rPr>
          <w:rtl w:val="0"/>
          <w:lang w:val="nl-NL"/>
        </w:rPr>
        <w:t>(naam en adres)</w:t>
      </w:r>
    </w:p>
    <w:p>
      <w:pPr>
        <w:pStyle w:val="Hoofdtekst"/>
        <w:numPr>
          <w:ilvl w:val="0"/>
          <w:numId w:val="1"/>
        </w:numPr>
        <w:spacing w:line="288" w:lineRule="auto"/>
        <w:rPr>
          <w:lang w:val="nl-NL"/>
        </w:rPr>
      </w:pPr>
      <w:r>
        <w:rPr>
          <w:rtl w:val="0"/>
          <w:lang w:val="nl-NL"/>
        </w:rPr>
        <w:t xml:space="preserve">In de aula aan </w:t>
      </w:r>
      <w:r>
        <w:rPr>
          <w:rtl w:val="0"/>
          <w:lang w:val="nl-NL"/>
        </w:rPr>
        <w:t>…………………………………</w:t>
      </w:r>
      <w:r>
        <w:rPr>
          <w:rtl w:val="0"/>
          <w:lang w:val="nl-NL"/>
        </w:rPr>
        <w:t>.</w:t>
      </w:r>
      <w:r>
        <w:rPr>
          <w:rtl w:val="0"/>
          <w:lang w:val="nl-NL"/>
        </w:rPr>
        <w:t>…………</w:t>
      </w:r>
      <w:r>
        <w:rPr>
          <w:rtl w:val="0"/>
          <w:lang w:val="nl-NL"/>
        </w:rPr>
        <w:t xml:space="preserve">.. (adres) te </w:t>
      </w:r>
      <w:r>
        <w:rPr>
          <w:rtl w:val="0"/>
          <w:lang w:val="nl-NL"/>
        </w:rPr>
        <w:t>……………………</w:t>
      </w:r>
      <w:r>
        <w:rPr>
          <w:rtl w:val="0"/>
          <w:lang w:val="nl-NL"/>
        </w:rPr>
        <w:t>.</w:t>
      </w:r>
      <w:r>
        <w:rPr>
          <w:rtl w:val="0"/>
          <w:lang w:val="nl-NL"/>
        </w:rPr>
        <w:t>……</w:t>
      </w:r>
      <w:r>
        <w:rPr>
          <w:rtl w:val="0"/>
          <w:lang w:val="nl-NL"/>
        </w:rPr>
        <w:t>. (woonplaats)</w:t>
      </w:r>
    </w:p>
    <w:p>
      <w:pPr>
        <w:pStyle w:val="Hoofdtekst"/>
        <w:numPr>
          <w:ilvl w:val="0"/>
          <w:numId w:val="1"/>
        </w:numPr>
        <w:spacing w:line="288" w:lineRule="auto"/>
        <w:rPr>
          <w:lang w:val="nl-NL"/>
        </w:rPr>
      </w:pPr>
      <w:r>
        <w:rPr>
          <w:rtl w:val="0"/>
          <w:lang w:val="nl-NL"/>
        </w:rPr>
        <w:t>In het crematorium (in een crematorium is niet altijd een orgel aanwezig)</w:t>
      </w:r>
    </w:p>
    <w:p>
      <w:pPr>
        <w:pStyle w:val="Hoofdtekst"/>
        <w:numPr>
          <w:ilvl w:val="0"/>
          <w:numId w:val="1"/>
        </w:numPr>
        <w:spacing w:line="288" w:lineRule="auto"/>
        <w:rPr>
          <w:lang w:val="nl-NL"/>
        </w:rPr>
      </w:pPr>
      <w:r>
        <w:rPr>
          <w:rtl w:val="0"/>
          <w:lang w:val="nl-NL"/>
        </w:rPr>
        <w:t xml:space="preserve">Elders, namelijk </w:t>
      </w:r>
      <w:r>
        <w:rPr>
          <w:rtl w:val="0"/>
          <w:lang w:val="nl-NL"/>
        </w:rPr>
        <w:t>…………</w:t>
      </w:r>
      <w:r>
        <w:rPr>
          <w:rtl w:val="0"/>
          <w:lang w:val="nl-NL"/>
        </w:rPr>
        <w:t>..</w:t>
      </w:r>
      <w:r>
        <w:rPr>
          <w:rtl w:val="0"/>
          <w:lang w:val="nl-NL"/>
        </w:rPr>
        <w:t>…………………………………………………………………………</w:t>
      </w:r>
    </w:p>
    <w:p>
      <w:pPr>
        <w:pStyle w:val="Hoofdtekst"/>
        <w:bidi w:val="0"/>
      </w:pPr>
    </w:p>
    <w:p>
      <w:pPr>
        <w:pStyle w:val="Hoofdtekst"/>
        <w:rPr>
          <w:b w:val="1"/>
          <w:bCs w:val="1"/>
        </w:rPr>
      </w:pPr>
      <w:r>
        <w:rPr>
          <w:b w:val="1"/>
          <w:bCs w:val="1"/>
          <w:rtl w:val="0"/>
          <w:lang w:val="nl-NL"/>
        </w:rPr>
        <w:t>Liturgische voorkeuren rond de dienst</w:t>
      </w:r>
    </w:p>
    <w:p>
      <w:pPr>
        <w:pStyle w:val="Hoofdtekst"/>
        <w:bidi w:val="0"/>
      </w:pPr>
      <w:r>
        <w:rPr>
          <w:rtl w:val="0"/>
        </w:rPr>
        <w:t>Een dienst van Woord en gebed duurt gemiddeld 45 tot 60 minuten. Deze lengte staat min of meer vast, omdat de aanwezigen erna op begraafplaats of crematorium verwacht worden. Voor een viering zijn vier tot zes muzikale momenten het meest geschikt: vier als tijdens de uitvaart uitsluitend de voorganger spreekt, zes als er ook andere sprekers (bijv. familieden) zijn. De meeste voorgangers hebben voorkeur voor muziek met een christelijk karakter.</w:t>
      </w:r>
    </w:p>
    <w:p>
      <w:pPr>
        <w:pStyle w:val="Hoofdtekst"/>
        <w:bidi w:val="0"/>
      </w:pPr>
      <w:r>
        <w:br w:type="textWrapping"/>
      </w:r>
      <w:r>
        <w:rPr>
          <w:i w:val="1"/>
          <w:iCs w:val="1"/>
          <w:rtl w:val="0"/>
          <w:lang w:val="nl-NL"/>
        </w:rPr>
        <w:t>meerdere keuzes mogelijk:</w:t>
      </w:r>
    </w:p>
    <w:p>
      <w:pPr>
        <w:pStyle w:val="Hoofdtekst"/>
        <w:numPr>
          <w:ilvl w:val="0"/>
          <w:numId w:val="1"/>
        </w:numPr>
        <w:bidi w:val="0"/>
      </w:pPr>
      <w:r>
        <w:rPr>
          <w:rtl w:val="0"/>
        </w:rPr>
        <w:t>Ik laat de muziekkeuze (gedeeltelijk) over aan de voorganger</w:t>
      </w:r>
    </w:p>
    <w:p>
      <w:pPr>
        <w:pStyle w:val="Hoofdtekst"/>
        <w:numPr>
          <w:ilvl w:val="0"/>
          <w:numId w:val="1"/>
        </w:numPr>
        <w:bidi w:val="0"/>
      </w:pPr>
      <w:r>
        <w:rPr>
          <w:rtl w:val="0"/>
        </w:rPr>
        <w:t>Ik laat de muziekkeuze (gedeeltelijk) over aan de nabestaanden</w:t>
      </w:r>
      <w:r>
        <w:br w:type="textWrapping"/>
      </w:r>
      <w:r>
        <w:rPr>
          <w:rtl w:val="0"/>
        </w:rPr>
        <w:t>in overleg met de voorganger (het gaat om christelijk geori</w:t>
      </w:r>
      <w:r>
        <w:rPr>
          <w:rtl w:val="0"/>
        </w:rPr>
        <w:t>ë</w:t>
      </w:r>
      <w:r>
        <w:rPr>
          <w:rtl w:val="0"/>
        </w:rPr>
        <w:t>nteerde muziek)</w:t>
      </w:r>
    </w:p>
    <w:p>
      <w:pPr>
        <w:pStyle w:val="Hoofdtekst"/>
        <w:numPr>
          <w:ilvl w:val="0"/>
          <w:numId w:val="1"/>
        </w:numPr>
        <w:bidi w:val="0"/>
      </w:pPr>
      <w:r>
        <w:rPr>
          <w:rtl w:val="0"/>
        </w:rPr>
        <w:t>Ik wens dat alleen de voorganger spreekt tijdens de kerkelijke uitvaart</w:t>
      </w:r>
      <w:r>
        <w:br w:type="textWrapping"/>
      </w:r>
      <w:r>
        <w:rPr>
          <w:rtl w:val="0"/>
        </w:rPr>
        <w:t>(nabestaanden spreken eventueel aan het graf, in het crematorium of niet*)</w:t>
      </w:r>
    </w:p>
    <w:p>
      <w:pPr>
        <w:pStyle w:val="Hoofdtekst"/>
        <w:numPr>
          <w:ilvl w:val="0"/>
          <w:numId w:val="1"/>
        </w:numPr>
        <w:bidi w:val="0"/>
      </w:pPr>
      <w:r>
        <w:rPr>
          <w:rtl w:val="0"/>
        </w:rPr>
        <w:t>Ik wens dat de dienst een zangdienst is (de overdenking is korter of afwezig)</w:t>
      </w:r>
    </w:p>
    <w:p>
      <w:pPr>
        <w:pStyle w:val="Hoofdtekst"/>
        <w:numPr>
          <w:ilvl w:val="0"/>
          <w:numId w:val="1"/>
        </w:numPr>
        <w:bidi w:val="0"/>
      </w:pPr>
      <w:r>
        <w:rPr>
          <w:rtl w:val="0"/>
        </w:rPr>
        <w:t xml:space="preserve">Ik heb voorkeur voor medewerking van een koor (indien beschikbaar), te weten: </w:t>
      </w:r>
      <w:r>
        <w:rPr>
          <w:rtl w:val="0"/>
        </w:rPr>
        <w:br w:type="textWrapping"/>
        <w:t>……………………………………………………</w:t>
      </w:r>
      <w:r>
        <w:rPr>
          <w:rtl w:val="0"/>
        </w:rPr>
        <w:t xml:space="preserve">. (naam)  te </w:t>
      </w:r>
      <w:r>
        <w:rPr>
          <w:rtl w:val="0"/>
        </w:rPr>
        <w:t xml:space="preserve">……………………………… </w:t>
      </w:r>
      <w:r>
        <w:rPr>
          <w:rtl w:val="0"/>
        </w:rPr>
        <w:t>(woonplaats)</w:t>
      </w:r>
      <w:r>
        <w:br w:type="textWrapping"/>
      </w:r>
    </w:p>
    <w:p>
      <w:pPr>
        <w:pStyle w:val="Hoofdtekst"/>
        <w:bidi w:val="0"/>
      </w:pPr>
    </w:p>
    <w:p>
      <w:pPr>
        <w:pStyle w:val="Hoofdtekst"/>
        <w:bidi w:val="0"/>
      </w:pPr>
    </w:p>
    <w:p>
      <w:pPr>
        <w:pStyle w:val="Hoofdtekst"/>
        <w:rPr>
          <w:u w:val="single"/>
        </w:rPr>
      </w:pPr>
      <w:r>
        <w:rPr>
          <w:u w:val="single"/>
          <w:rtl w:val="0"/>
          <w:lang w:val="nl-NL"/>
        </w:rPr>
        <w:t>zie ook de ommezijde!</w:t>
      </w:r>
    </w:p>
    <w:p>
      <w:pPr>
        <w:pStyle w:val="Hoofdtekst"/>
        <w:bidi w:val="0"/>
      </w:pPr>
    </w:p>
    <w:p>
      <w:pPr>
        <w:pStyle w:val="Hoofdtekst"/>
        <w:rPr>
          <w:i w:val="1"/>
          <w:iCs w:val="1"/>
        </w:rPr>
      </w:pPr>
      <w:r>
        <w:rPr>
          <w:i w:val="1"/>
          <w:iCs w:val="1"/>
          <w:rtl w:val="0"/>
          <w:lang w:val="nl-NL"/>
        </w:rPr>
        <w:t>Vier tot zes geliefde christelijke liederen waarmee voorganger en nabestaanden rekening kunnen houden:</w:t>
      </w:r>
      <w:r>
        <w:rPr>
          <w:i w:val="1"/>
          <w:iCs w:val="1"/>
        </w:rPr>
        <w:br w:type="textWrapping"/>
      </w:r>
      <w:r>
        <w:rPr>
          <w:i w:val="1"/>
          <w:iCs w:val="1"/>
          <w:rtl w:val="0"/>
          <w:lang w:val="nl-NL"/>
        </w:rPr>
        <w:t>(meld a.u.b. naam van de bundel, het nummer van het lied, geef bij Psalmen ook gewenste berijming aan -</w:t>
      </w:r>
    </w:p>
    <w:p>
      <w:pPr>
        <w:pStyle w:val="Hoofdtekst"/>
        <w:rPr>
          <w:i w:val="1"/>
          <w:iCs w:val="1"/>
        </w:rPr>
      </w:pPr>
      <w:r>
        <w:rPr>
          <w:i w:val="1"/>
          <w:iCs w:val="1"/>
          <w:rtl w:val="0"/>
          <w:lang w:val="nl-NL"/>
        </w:rPr>
        <w:t>minder dan 4 aangeven mag ook, de voorganger vult dit in overleg met nabestaanden aan tot 4)</w:t>
      </w:r>
    </w:p>
    <w:p>
      <w:pPr>
        <w:pStyle w:val="Hoofdtekst"/>
        <w:spacing w:line="288" w:lineRule="auto"/>
      </w:pPr>
      <w:r>
        <w:rPr>
          <w:rtl w:val="0"/>
          <w:lang w:val="nl-NL"/>
        </w:rPr>
        <w:t xml:space="preserve">1. </w:t>
      </w:r>
      <w:r>
        <w:rPr>
          <w:rtl w:val="0"/>
          <w:lang w:val="nl-NL"/>
        </w:rPr>
        <w:t>………………………………………………………</w:t>
      </w:r>
      <w:r>
        <w:rPr>
          <w:rtl w:val="0"/>
          <w:lang w:val="nl-NL"/>
        </w:rPr>
        <w:t>..</w:t>
      </w:r>
    </w:p>
    <w:p>
      <w:pPr>
        <w:pStyle w:val="Hoofdtekst"/>
        <w:spacing w:line="288" w:lineRule="auto"/>
      </w:pPr>
      <w:r>
        <w:rPr>
          <w:rtl w:val="0"/>
          <w:lang w:val="nl-NL"/>
        </w:rPr>
        <w:t xml:space="preserve">2. </w:t>
      </w:r>
      <w:r>
        <w:rPr>
          <w:rtl w:val="0"/>
          <w:lang w:val="nl-NL"/>
        </w:rPr>
        <w:t>………………………………………………………</w:t>
      </w:r>
      <w:r>
        <w:rPr>
          <w:rtl w:val="0"/>
          <w:lang w:val="nl-NL"/>
        </w:rPr>
        <w:t>..</w:t>
      </w:r>
    </w:p>
    <w:p>
      <w:pPr>
        <w:pStyle w:val="Hoofdtekst"/>
        <w:spacing w:line="288" w:lineRule="auto"/>
      </w:pPr>
      <w:r>
        <w:rPr>
          <w:rtl w:val="0"/>
          <w:lang w:val="nl-NL"/>
        </w:rPr>
        <w:t xml:space="preserve">3. </w:t>
      </w:r>
      <w:r>
        <w:rPr>
          <w:rtl w:val="0"/>
          <w:lang w:val="nl-NL"/>
        </w:rPr>
        <w:t>………………………………………………………</w:t>
      </w:r>
      <w:r>
        <w:rPr>
          <w:rtl w:val="0"/>
          <w:lang w:val="nl-NL"/>
        </w:rPr>
        <w:t>..</w:t>
      </w:r>
    </w:p>
    <w:p>
      <w:pPr>
        <w:pStyle w:val="Hoofdtekst"/>
        <w:spacing w:line="288" w:lineRule="auto"/>
      </w:pPr>
      <w:r>
        <w:rPr>
          <w:rtl w:val="0"/>
          <w:lang w:val="nl-NL"/>
        </w:rPr>
        <w:t xml:space="preserve">4. </w:t>
      </w:r>
      <w:r>
        <w:rPr>
          <w:rtl w:val="0"/>
          <w:lang w:val="nl-NL"/>
        </w:rPr>
        <w:t>………………………………………………………</w:t>
      </w:r>
      <w:r>
        <w:rPr>
          <w:rtl w:val="0"/>
          <w:lang w:val="nl-NL"/>
        </w:rPr>
        <w:t>..</w:t>
      </w:r>
    </w:p>
    <w:p>
      <w:pPr>
        <w:pStyle w:val="Hoofdtekst"/>
        <w:spacing w:line="288" w:lineRule="auto"/>
      </w:pPr>
      <w:r>
        <w:rPr>
          <w:rtl w:val="0"/>
          <w:lang w:val="nl-NL"/>
        </w:rPr>
        <w:t xml:space="preserve">5. (optie) </w:t>
      </w:r>
      <w:r>
        <w:rPr>
          <w:rtl w:val="0"/>
          <w:lang w:val="nl-NL"/>
        </w:rPr>
        <w:t>………………………………………………</w:t>
      </w:r>
      <w:r>
        <w:rPr>
          <w:rtl w:val="0"/>
          <w:lang w:val="nl-NL"/>
        </w:rPr>
        <w:t>.</w:t>
      </w:r>
    </w:p>
    <w:p>
      <w:pPr>
        <w:pStyle w:val="Hoofdtekst"/>
        <w:spacing w:line="288" w:lineRule="auto"/>
      </w:pPr>
      <w:r>
        <w:rPr>
          <w:rtl w:val="0"/>
          <w:lang w:val="nl-NL"/>
        </w:rPr>
        <w:t xml:space="preserve">6. (optie) </w:t>
      </w:r>
      <w:r>
        <w:rPr>
          <w:rtl w:val="0"/>
          <w:lang w:val="nl-NL"/>
        </w:rPr>
        <w:t>………………………………………………</w:t>
      </w:r>
      <w:r>
        <w:rPr>
          <w:rtl w:val="0"/>
          <w:lang w:val="nl-NL"/>
        </w:rPr>
        <w:t>.</w:t>
      </w:r>
      <w:r>
        <w:br w:type="textWrapping"/>
        <w:br w:type="textWrapping"/>
      </w:r>
      <w:r>
        <w:rPr>
          <w:rtl w:val="0"/>
          <w:lang w:val="nl-NL"/>
        </w:rPr>
        <w:t xml:space="preserve">Een belangrijke bijbeltekst is voor mij: </w:t>
      </w:r>
      <w:r>
        <w:rPr>
          <w:rtl w:val="0"/>
        </w:rPr>
        <w:br w:type="textWrapping"/>
        <w:t>…………………………………………………………</w:t>
      </w:r>
      <w:r>
        <w:rPr>
          <w:rtl w:val="0"/>
          <w:lang w:val="nl-NL"/>
        </w:rPr>
        <w:t>. (bijbelboek, hoofdstuk, verzen)</w:t>
      </w:r>
    </w:p>
    <w:p>
      <w:pPr>
        <w:pStyle w:val="Hoofdtekst"/>
        <w:spacing w:line="288" w:lineRule="auto"/>
      </w:pPr>
      <w:r>
        <w:rPr>
          <w:rtl w:val="0"/>
          <w:lang w:val="nl-NL"/>
        </w:rPr>
        <w:t>in de volgende vertaling: Statenvertaling - NBG</w:t>
      </w:r>
      <w:r>
        <w:rPr>
          <w:rtl w:val="0"/>
          <w:lang w:val="nl-NL"/>
        </w:rPr>
        <w:t>’</w:t>
      </w:r>
      <w:r>
        <w:rPr>
          <w:rtl w:val="0"/>
          <w:lang w:val="nl-NL"/>
        </w:rPr>
        <w:t>51 - NBV - Bijbel in Gewone Taal*</w:t>
      </w:r>
    </w:p>
    <w:p>
      <w:pPr>
        <w:pStyle w:val="Hoofdtekst"/>
        <w:spacing w:line="288" w:lineRule="auto"/>
      </w:pPr>
    </w:p>
    <w:p>
      <w:pPr>
        <w:pStyle w:val="Hoofdtekst"/>
        <w:spacing w:line="288" w:lineRule="auto"/>
      </w:pPr>
      <w:r>
        <w:rPr>
          <w:rtl w:val="0"/>
          <w:lang w:val="nl-NL"/>
        </w:rPr>
        <w:t xml:space="preserve">Waarom deze bijbeltekst belangrijk voor mij geworden is </w:t>
      </w:r>
      <w:r>
        <w:br w:type="textWrapping"/>
      </w:r>
      <w:r>
        <w:rPr>
          <w:rtl w:val="0"/>
          <w:lang w:val="nl-NL"/>
        </w:rPr>
        <w:t>(u mag dit ook onbeantwoord laten):</w:t>
      </w:r>
      <w:r>
        <w:br w:type="textWrapping"/>
      </w:r>
      <w:r>
        <w:rPr>
          <w:rtl w:val="0"/>
        </w:rPr>
        <w:t>…………………………………………………………</w:t>
      </w:r>
      <w:r>
        <w:rPr>
          <w:rtl w:val="0"/>
        </w:rPr>
        <w:t>.</w:t>
      </w:r>
    </w:p>
    <w:p>
      <w:pPr>
        <w:pStyle w:val="Hoofdtekst"/>
        <w:spacing w:line="288" w:lineRule="auto"/>
      </w:pPr>
      <w:r>
        <w:rPr>
          <w:rtl w:val="0"/>
        </w:rPr>
        <w:t>…………………………………………………………</w:t>
      </w:r>
      <w:r>
        <w:rPr>
          <w:rtl w:val="0"/>
        </w:rPr>
        <w:t>.</w:t>
      </w:r>
    </w:p>
    <w:p>
      <w:pPr>
        <w:pStyle w:val="Hoofdtekst"/>
        <w:spacing w:line="288" w:lineRule="auto"/>
      </w:pPr>
      <w:r>
        <w:rPr>
          <w:rtl w:val="0"/>
        </w:rPr>
        <w:t>…………………………………………………………</w:t>
      </w:r>
      <w:r>
        <w:rPr>
          <w:rtl w:val="0"/>
        </w:rPr>
        <w:t>.</w:t>
      </w:r>
    </w:p>
    <w:p>
      <w:pPr>
        <w:pStyle w:val="Hoofdtekst"/>
        <w:spacing w:line="288" w:lineRule="auto"/>
      </w:pPr>
      <w:r>
        <w:rPr>
          <w:rtl w:val="0"/>
        </w:rPr>
        <w:t>…………………………………………………………</w:t>
      </w:r>
      <w:r>
        <w:rPr>
          <w:rtl w:val="0"/>
        </w:rPr>
        <w:t>.</w:t>
      </w:r>
    </w:p>
    <w:p>
      <w:pPr>
        <w:pStyle w:val="Hoofdtekst"/>
        <w:spacing w:line="288" w:lineRule="auto"/>
      </w:pPr>
      <w:r>
        <w:rPr>
          <w:rtl w:val="0"/>
        </w:rPr>
        <w:t>…………………………………………………………</w:t>
      </w:r>
      <w:r>
        <w:rPr>
          <w:rtl w:val="0"/>
        </w:rPr>
        <w:t>.</w:t>
      </w:r>
    </w:p>
    <w:p>
      <w:pPr>
        <w:pStyle w:val="Hoofdtekst"/>
        <w:spacing w:line="288" w:lineRule="auto"/>
      </w:pPr>
      <w:r>
        <w:rPr>
          <w:rtl w:val="0"/>
        </w:rPr>
        <w:t>…………………………………………………………</w:t>
      </w:r>
      <w:r>
        <w:rPr>
          <w:rtl w:val="0"/>
        </w:rPr>
        <w:t>.</w:t>
      </w:r>
    </w:p>
    <w:p>
      <w:pPr>
        <w:pStyle w:val="Hoofdtekst"/>
        <w:spacing w:line="288" w:lineRule="auto"/>
      </w:pPr>
    </w:p>
    <w:p>
      <w:pPr>
        <w:pStyle w:val="Hoofdtekst"/>
        <w:spacing w:line="288" w:lineRule="auto"/>
      </w:pPr>
      <w:r>
        <w:rPr>
          <w:rtl w:val="0"/>
          <w:lang w:val="nl-NL"/>
        </w:rPr>
        <w:t>Nadere wensen rondom mijn uitvaart heb ik opgeschreven en bewaard in</w:t>
      </w:r>
      <w:r>
        <w:rPr>
          <w:rtl w:val="0"/>
          <w:lang w:val="nl-NL"/>
        </w:rPr>
        <w:t xml:space="preserve">…………… </w:t>
      </w:r>
      <w:r>
        <w:rPr>
          <w:rtl w:val="0"/>
          <w:lang w:val="nl-NL"/>
        </w:rPr>
        <w:t>(plek in huis,</w:t>
      </w:r>
    </w:p>
    <w:p>
      <w:pPr>
        <w:pStyle w:val="Hoofdtekst"/>
        <w:spacing w:line="288" w:lineRule="auto"/>
      </w:pPr>
      <w:r>
        <w:rPr>
          <w:rtl w:val="0"/>
          <w:lang w:val="nl-NL"/>
        </w:rPr>
        <w:t xml:space="preserve">u kunt hier ook </w:t>
      </w:r>
      <w:r>
        <w:rPr>
          <w:rtl w:val="0"/>
          <w:lang w:val="nl-NL"/>
        </w:rPr>
        <w:t>’</w:t>
      </w:r>
      <w:r>
        <w:rPr>
          <w:rtl w:val="0"/>
          <w:lang w:val="nl-NL"/>
        </w:rPr>
        <w:t>n.v.t.</w:t>
      </w:r>
      <w:r>
        <w:rPr>
          <w:rtl w:val="0"/>
          <w:lang w:val="nl-NL"/>
        </w:rPr>
        <w:t xml:space="preserve">’ </w:t>
      </w:r>
      <w:r>
        <w:rPr>
          <w:rtl w:val="0"/>
          <w:lang w:val="nl-NL"/>
        </w:rPr>
        <w:t>invulling als er geen nadere wensen zijn.</w:t>
      </w:r>
    </w:p>
    <w:p>
      <w:pPr>
        <w:pStyle w:val="Hoofdtekst"/>
        <w:spacing w:line="288" w:lineRule="auto"/>
      </w:pPr>
    </w:p>
    <w:p>
      <w:pPr>
        <w:pStyle w:val="Hoofdtekst"/>
        <w:spacing w:line="288" w:lineRule="auto"/>
        <w:rPr>
          <w:b w:val="1"/>
          <w:bCs w:val="1"/>
        </w:rPr>
      </w:pPr>
      <w:r>
        <w:rPr>
          <w:b w:val="1"/>
          <w:bCs w:val="1"/>
          <w:rtl w:val="0"/>
          <w:lang w:val="nl-NL"/>
        </w:rPr>
        <w:t>Overige keuzes</w:t>
      </w:r>
      <w:r>
        <w:rPr>
          <w:b w:val="1"/>
          <w:bCs w:val="1"/>
        </w:rPr>
        <w:br w:type="textWrapping"/>
      </w:r>
      <w:r>
        <w:rPr>
          <w:b w:val="0"/>
          <w:bCs w:val="0"/>
          <w:i w:val="1"/>
          <w:iCs w:val="1"/>
          <w:rtl w:val="0"/>
          <w:lang w:val="nl-NL"/>
        </w:rPr>
        <w:t>meerdere keuzes mogelijk</w:t>
      </w:r>
    </w:p>
    <w:p>
      <w:pPr>
        <w:pStyle w:val="Hoofdtekst"/>
        <w:numPr>
          <w:ilvl w:val="0"/>
          <w:numId w:val="1"/>
        </w:numPr>
        <w:bidi w:val="0"/>
      </w:pPr>
      <w:r>
        <w:rPr>
          <w:rtl w:val="0"/>
        </w:rPr>
        <w:t>Ik wens dat er we</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572134</wp:posOffset>
                </wp:positionH>
                <wp:positionV relativeFrom="page">
                  <wp:posOffset>9712959</wp:posOffset>
                </wp:positionV>
                <wp:extent cx="6642482" cy="278766"/>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642482" cy="278766"/>
                        </a:xfrm>
                        <a:prstGeom prst="rect">
                          <a:avLst/>
                        </a:prstGeom>
                      </wps:spPr>
                      <wps:txbx>
                        <w:txbxContent>
                          <w:tbl>
                            <w:tblPr>
                              <w:tblW w:w="10460"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460"/>
                            </w:tblGrid>
                            <w:tr>
                              <w:tblPrEx>
                                <w:shd w:val="clear" w:color="auto" w:fill="auto"/>
                              </w:tblPrEx>
                              <w:trPr>
                                <w:trHeight w:val="485" w:hRule="atLeast"/>
                              </w:trPr>
                              <w:tc>
                                <w:tcPr>
                                  <w:tcW w:type="dxa" w:w="104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Helvetica" w:hAnsi="Helvetica"/>
                                      <w:rtl w:val="0"/>
                                    </w:rPr>
                                    <w:t>Dit formulier is ontwikkeld door ds. Arjan Berensen, www.lichtendlicht.nl.</w:t>
                                  </w:r>
                                </w:p>
                                <w:p>
                                  <w:pPr>
                                    <w:pStyle w:val="Tabelstijl 2"/>
                                    <w:jc w:val="center"/>
                                  </w:pPr>
                                  <w:r>
                                    <w:rPr>
                                      <w:rFonts w:ascii="Helvetica" w:hAnsi="Helvetica"/>
                                      <w:rtl w:val="0"/>
                                    </w:rPr>
                                    <w:t xml:space="preserve">Vermenigvuldigen staat vrij. U kunt het ook downloaden via www.lichtendlicht.nl, zoek daar op </w:t>
                                  </w:r>
                                  <w:r>
                                    <w:rPr>
                                      <w:rFonts w:ascii="Helvetica" w:hAnsi="Helvetica" w:hint="default"/>
                                      <w:rtl w:val="0"/>
                                    </w:rPr>
                                    <w:t>‘</w:t>
                                  </w:r>
                                  <w:r>
                                    <w:rPr>
                                      <w:rFonts w:ascii="Helvetica" w:hAnsi="Helvetica"/>
                                      <w:rtl w:val="0"/>
                                    </w:rPr>
                                    <w:t>uitvaart</w:t>
                                  </w:r>
                                  <w:r>
                                    <w:rPr>
                                      <w:rFonts w:ascii="Helvetica" w:hAnsi="Helvetica" w:hint="default"/>
                                      <w:rtl w:val="0"/>
                                    </w:rPr>
                                    <w:t>’</w:t>
                                  </w:r>
                                  <w:r>
                                    <w:rPr>
                                      <w:rFonts w:ascii="Helvetica" w:hAnsi="Helvetica"/>
                                      <w:rtl w:val="0"/>
                                    </w:rPr>
                                    <w:t>.</w:t>
                                  </w:r>
                                </w:p>
                              </w:tc>
                            </w:tr>
                          </w:tbl>
                        </w:txbxContent>
                      </wps:txbx>
                      <wps:bodyPr lIns="0" tIns="0" rIns="0" bIns="0">
                        <a:spAutoFit/>
                      </wps:bodyPr>
                    </wps:wsp>
                  </a:graphicData>
                </a:graphic>
              </wp:anchor>
            </w:drawing>
          </mc:Choice>
          <mc:Fallback>
            <w:pict>
              <v:shape id="_x0000_s1026" type="#_x0000_t202" style="visibility:visible;position:absolute;margin-left:45.0pt;margin-top:764.8pt;width:523.0pt;height:22.0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10460"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460"/>
                      </w:tblGrid>
                      <w:tr>
                        <w:tblPrEx>
                          <w:shd w:val="clear" w:color="auto" w:fill="auto"/>
                        </w:tblPrEx>
                        <w:trPr>
                          <w:trHeight w:val="485" w:hRule="atLeast"/>
                        </w:trPr>
                        <w:tc>
                          <w:tcPr>
                            <w:tcW w:type="dxa" w:w="104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stijl 2"/>
                              <w:jc w:val="center"/>
                            </w:pPr>
                            <w:r>
                              <w:rPr>
                                <w:rFonts w:ascii="Helvetica" w:hAnsi="Helvetica"/>
                                <w:rtl w:val="0"/>
                              </w:rPr>
                              <w:t>Dit formulier is ontwikkeld door ds. Arjan Berensen, www.lichtendlicht.nl.</w:t>
                            </w:r>
                          </w:p>
                          <w:p>
                            <w:pPr>
                              <w:pStyle w:val="Tabelstijl 2"/>
                              <w:jc w:val="center"/>
                            </w:pPr>
                            <w:r>
                              <w:rPr>
                                <w:rFonts w:ascii="Helvetica" w:hAnsi="Helvetica"/>
                                <w:rtl w:val="0"/>
                              </w:rPr>
                              <w:t xml:space="preserve">Vermenigvuldigen staat vrij. U kunt het ook downloaden via www.lichtendlicht.nl, zoek daar op </w:t>
                            </w:r>
                            <w:r>
                              <w:rPr>
                                <w:rFonts w:ascii="Helvetica" w:hAnsi="Helvetica" w:hint="default"/>
                                <w:rtl w:val="0"/>
                              </w:rPr>
                              <w:t>‘</w:t>
                            </w:r>
                            <w:r>
                              <w:rPr>
                                <w:rFonts w:ascii="Helvetica" w:hAnsi="Helvetica"/>
                                <w:rtl w:val="0"/>
                              </w:rPr>
                              <w:t>uitvaart</w:t>
                            </w:r>
                            <w:r>
                              <w:rPr>
                                <w:rFonts w:ascii="Helvetica" w:hAnsi="Helvetica" w:hint="default"/>
                                <w:rtl w:val="0"/>
                              </w:rPr>
                              <w:t>’</w:t>
                            </w:r>
                            <w:r>
                              <w:rPr>
                                <w:rFonts w:ascii="Helvetica" w:hAnsi="Helvetica"/>
                                <w:rtl w:val="0"/>
                              </w:rPr>
                              <w:t>.</w:t>
                            </w:r>
                          </w:p>
                        </w:tc>
                      </w:tr>
                    </w:tbl>
                  </w:txbxContent>
                </v:textbox>
                <w10:wrap type="topAndBottom" side="bothSides" anchorx="page" anchory="page"/>
              </v:shape>
            </w:pict>
          </mc:Fallback>
        </mc:AlternateContent>
      </w:r>
      <w:r>
        <w:rPr>
          <w:rtl w:val="0"/>
        </w:rPr>
        <w:t>l/geen bloemen aanwezig zijn in de kerkzaal*.</w:t>
      </w:r>
    </w:p>
    <w:p>
      <w:pPr>
        <w:pStyle w:val="Hoofdtekst"/>
        <w:numPr>
          <w:ilvl w:val="0"/>
          <w:numId w:val="1"/>
        </w:numPr>
        <w:bidi w:val="0"/>
      </w:pPr>
      <w:r>
        <w:rPr>
          <w:rtl w:val="0"/>
        </w:rPr>
        <w:t>Ik wens dat er wel/geen foto op de kist staat in de kerkzaal*.</w:t>
      </w:r>
    </w:p>
    <w:p>
      <w:pPr>
        <w:pStyle w:val="Hoofdtekst"/>
        <w:numPr>
          <w:ilvl w:val="0"/>
          <w:numId w:val="1"/>
        </w:numPr>
        <w:bidi w:val="0"/>
      </w:pPr>
      <w:r>
        <w:rPr>
          <w:rtl w:val="0"/>
        </w:rPr>
        <w:t>Ik wens dat de uitvaartleider tijdens de kerkdienst niet buigt rond de kist.</w:t>
      </w:r>
    </w:p>
    <w:p>
      <w:pPr>
        <w:pStyle w:val="Hoofdtekst"/>
        <w:numPr>
          <w:ilvl w:val="0"/>
          <w:numId w:val="1"/>
        </w:numPr>
        <w:bidi w:val="0"/>
      </w:pPr>
      <w:r>
        <w:rPr>
          <w:rtl w:val="0"/>
        </w:rPr>
        <w:t>Ik wens dat de beamer uit blijft.</w:t>
      </w:r>
    </w:p>
    <w:p>
      <w:pPr>
        <w:pStyle w:val="Hoofdtekst"/>
        <w:numPr>
          <w:ilvl w:val="0"/>
          <w:numId w:val="1"/>
        </w:numPr>
        <w:bidi w:val="0"/>
      </w:pPr>
      <w:r>
        <w:rPr>
          <w:rtl w:val="0"/>
        </w:rPr>
        <w:t>De plechtigheden op de begraafplaats zullen op kerkelijke wijze worden ingevuld door het uitspreken van de geloofsbelijdenis, het bidden van het Onze-Vader en eventueel het ontvangen van de zegen</w:t>
      </w:r>
    </w:p>
    <w:p>
      <w:pPr>
        <w:pStyle w:val="Hoofdtekst"/>
        <w:numPr>
          <w:ilvl w:val="0"/>
          <w:numId w:val="1"/>
        </w:numPr>
        <w:bidi w:val="0"/>
      </w:pPr>
      <w:r>
        <w:rPr>
          <w:rtl w:val="0"/>
        </w:rPr>
        <w:t>De plechtigheden op de begraafplaats worden ingevuld door anderen dan de kerkelijke ambtsdragers; de kerkelijke ambtsdragers hebben daar geen taak</w:t>
      </w:r>
    </w:p>
    <w:p>
      <w:pPr>
        <w:pStyle w:val="Hoofdtekst"/>
        <w:numPr>
          <w:ilvl w:val="0"/>
          <w:numId w:val="1"/>
        </w:numPr>
        <w:bidi w:val="0"/>
      </w:pPr>
      <w:r>
        <w:rPr>
          <w:rtl w:val="0"/>
        </w:rPr>
        <w:t>Het heeft mijn voorkeur dat er wordt gezongen op de begraafplaats (maximaal 1 vers van 1 lied en bij voorkeur met enige vorm van eenvoudige muzikale begeleiding)</w:t>
      </w:r>
    </w:p>
    <w:p>
      <w:pPr>
        <w:pStyle w:val="Hoofdtekst"/>
        <w:rPr>
          <w:b w:val="1"/>
          <w:bCs w:val="1"/>
        </w:rPr>
      </w:pPr>
    </w:p>
    <w:p>
      <w:pPr>
        <w:pStyle w:val="Hoofdtekst"/>
        <w:bidi w:val="0"/>
        <w:rPr>
          <w:b w:val="1"/>
          <w:bCs w:val="1"/>
        </w:rPr>
      </w:pPr>
      <w:r>
        <w:rPr>
          <w:b w:val="1"/>
          <w:bCs w:val="1"/>
          <w:rtl w:val="0"/>
          <w:lang w:val="nl-NL"/>
        </w:rPr>
        <w:t>Financi</w:t>
      </w:r>
      <w:r>
        <w:rPr>
          <w:b w:val="1"/>
          <w:bCs w:val="1"/>
          <w:rtl w:val="0"/>
          <w:lang w:val="nl-NL"/>
        </w:rPr>
        <w:t>ë</w:t>
      </w:r>
      <w:r>
        <w:rPr>
          <w:b w:val="1"/>
          <w:bCs w:val="1"/>
          <w:rtl w:val="0"/>
          <w:lang w:val="nl-NL"/>
        </w:rPr>
        <w:t>le keuzes</w:t>
      </w:r>
    </w:p>
    <w:p>
      <w:pPr>
        <w:pStyle w:val="Hoofdtekst"/>
        <w:bidi w:val="0"/>
      </w:pPr>
      <w:r>
        <w:rPr>
          <w:rtl w:val="0"/>
        </w:rPr>
        <w:t>Tijdens uitvaartdiensten wordt in de regel niet gecollecteerd.</w:t>
      </w:r>
      <w:r>
        <w:drawing xmlns:a="http://schemas.openxmlformats.org/drawingml/2006/main">
          <wp:anchor distT="152400" distB="152400" distL="152400" distR="152400" simplePos="0" relativeHeight="251660288" behindDoc="0" locked="0" layoutInCell="1" allowOverlap="1">
            <wp:simplePos x="0" y="0"/>
            <wp:positionH relativeFrom="margin">
              <wp:posOffset>5608383</wp:posOffset>
            </wp:positionH>
            <wp:positionV relativeFrom="line">
              <wp:posOffset>238633</wp:posOffset>
            </wp:positionV>
            <wp:extent cx="1144270" cy="114427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zonder bijlicht.png"/>
                    <pic:cNvPicPr>
                      <a:picLocks noChangeAspect="1"/>
                    </pic:cNvPicPr>
                  </pic:nvPicPr>
                  <pic:blipFill>
                    <a:blip r:embed="rId4">
                      <a:extLst/>
                    </a:blip>
                    <a:stretch>
                      <a:fillRect/>
                    </a:stretch>
                  </pic:blipFill>
                  <pic:spPr>
                    <a:xfrm>
                      <a:off x="0" y="0"/>
                      <a:ext cx="1144270" cy="1144270"/>
                    </a:xfrm>
                    <a:prstGeom prst="rect">
                      <a:avLst/>
                    </a:prstGeom>
                    <a:ln w="12700" cap="flat">
                      <a:noFill/>
                      <a:miter lim="400000"/>
                    </a:ln>
                    <a:effectLst/>
                  </pic:spPr>
                </pic:pic>
              </a:graphicData>
            </a:graphic>
          </wp:anchor>
        </w:drawing>
      </w:r>
      <w:r>
        <w:rPr>
          <w:b w:val="1"/>
          <w:bCs w:val="1"/>
        </w:rPr>
        <w:br w:type="textWrapping"/>
      </w:r>
      <w:r>
        <w:br w:type="textWrapping"/>
      </w:r>
      <w:r>
        <w:rPr>
          <w:i w:val="1"/>
          <w:iCs w:val="1"/>
          <w:rtl w:val="0"/>
          <w:lang w:val="nl-NL"/>
        </w:rPr>
        <w:t>meerdere keuzes mogelijk</w:t>
      </w:r>
    </w:p>
    <w:p>
      <w:pPr>
        <w:pStyle w:val="Hoofdtekst"/>
        <w:numPr>
          <w:ilvl w:val="0"/>
          <w:numId w:val="1"/>
        </w:numPr>
        <w:bidi w:val="0"/>
      </w:pPr>
      <w:r>
        <w:rPr>
          <w:rtl w:val="0"/>
        </w:rPr>
        <w:t>Nabestaanden dienen contact op te nemen met de kerk om te spreken over de kosten van de kerkelijke uitvaart en/of het geven van een gift n.a.v. de uitvaart.</w:t>
      </w:r>
    </w:p>
    <w:p>
      <w:pPr>
        <w:pStyle w:val="Hoofdtekst"/>
        <w:numPr>
          <w:ilvl w:val="0"/>
          <w:numId w:val="1"/>
        </w:numPr>
        <w:bidi w:val="0"/>
      </w:pPr>
      <w:r>
        <w:rPr>
          <w:rtl w:val="0"/>
        </w:rPr>
        <w:t>Nabestaanden hoeven geen contact op te nemen, ik heb dit op andere wijze geregeld.</w:t>
      </w:r>
    </w:p>
    <w:p>
      <w:pPr>
        <w:pStyle w:val="Hoofdtekst"/>
        <w:bidi w:val="0"/>
      </w:pPr>
    </w:p>
    <w:p>
      <w:pPr>
        <w:pStyle w:val="Hoofdtekst"/>
        <w:numPr>
          <w:ilvl w:val="0"/>
          <w:numId w:val="3"/>
        </w:numPr>
        <w:rPr>
          <w:sz w:val="16"/>
          <w:szCs w:val="16"/>
          <w:lang w:val="nl-NL"/>
        </w:rPr>
      </w:pPr>
      <w:r>
        <w:rPr>
          <w:sz w:val="16"/>
          <w:szCs w:val="16"/>
          <w:rtl w:val="0"/>
          <w:lang w:val="nl-NL"/>
        </w:rPr>
        <w:t>omcirkel wat van toepassing is</w:t>
      </w:r>
      <w:r>
        <w:rPr>
          <w:sz w:val="16"/>
          <w:szCs w:val="16"/>
        </w:rPr>
        <w:br w:type="textWrapping"/>
      </w:r>
    </w:p>
    <w:sectPr>
      <w:headerReference w:type="default" r:id="rId5"/>
      <w:footerReference w:type="default" r:id="rId6"/>
      <w:pgSz w:w="11906" w:h="16838" w:orient="portrait"/>
      <w:pgMar w:top="720" w:right="720" w:bottom="720" w:left="72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7" type="#_x0000_t75" style="visibility:visible;width:100.0pt;height:90.0pt;">
        <v:imagedata r:id="rId1" o:title="bullet_nb_square-blk.png"/>
      </v:shape>
    </w:pict>
  </w:numPicBullet>
  <w:abstractNum w:abstractNumId="0">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1">
      <w:start w:val="1"/>
      <w:numFmt w:val="bullet"/>
      <w:suff w:val="tab"/>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2">
      <w:start w:val="1"/>
      <w:numFmt w:val="bullet"/>
      <w:suff w:val="tab"/>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3">
      <w:start w:val="1"/>
      <w:numFmt w:val="bullet"/>
      <w:suff w:val="tab"/>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4">
      <w:start w:val="1"/>
      <w:numFmt w:val="bullet"/>
      <w:suff w:val="tab"/>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5">
      <w:start w:val="1"/>
      <w:numFmt w:val="bullet"/>
      <w:suff w:val="tab"/>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6">
      <w:start w:val="1"/>
      <w:numFmt w:val="bullet"/>
      <w:suff w:val="tab"/>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7">
      <w:start w:val="1"/>
      <w:numFmt w:val="bullet"/>
      <w:suff w:val="tab"/>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8">
      <w:start w:val="1"/>
      <w:numFmt w:val="bullet"/>
      <w:suff w:val="tab"/>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1">
    <w:multiLevelType w:val="hybridMultilevel"/>
    <w:numStyleLink w:val="Ops.teken"/>
  </w:abstractNum>
  <w:abstractNum w:abstractNumId="2">
    <w:multiLevelType w:val="hybridMultilevel"/>
    <w:styleLink w:val="Ops.teken"/>
    <w:lvl w:ilvl="0">
      <w:start w:val="1"/>
      <w:numFmt w:val="bullet"/>
      <w:suff w:val="tab"/>
      <w:lvlText w:val="*"/>
      <w:lvlJc w:val="left"/>
      <w:pPr>
        <w:ind w:left="131" w:hanging="131"/>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11" w:hanging="131"/>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491" w:hanging="131"/>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671" w:hanging="131"/>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51" w:hanging="131"/>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31" w:hanging="131"/>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11" w:hanging="131"/>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391" w:hanging="131"/>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571" w:hanging="131"/>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tekst">
    <w:name w:val="Koptekst"/>
    <w:next w:val="Hoofdtekst"/>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nl-NL"/>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paragraph" w:styleId="Tabelstijl 2">
    <w:name w:val="Tabelstijl 2"/>
    <w:next w:val="Tabelstij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nl-NL"/>
      <w14:textOutline>
        <w14:noFill/>
      </w14:textOutline>
      <w14:textFill>
        <w14:solidFill>
          <w14:srgbClr w14:val="000000"/>
        </w14:solidFill>
      </w14:textFill>
    </w:rPr>
  </w:style>
  <w:style w:type="numbering" w:styleId="Ops.teken">
    <w:name w:val="Ops.teken"/>
    <w:pPr>
      <w:numPr>
        <w:numId w:val="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2.png"/></Relationships>

</file>

<file path=word/theme/_rels/theme1.xml.rels><?xml version="1.0" encoding="UTF-8"?>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